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0002021757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7"/>
        <w:gridCol w:w="3448"/>
      </w:tblGrid>
      <w:tr>
        <w:trPr/>
        <w:tc>
          <w:tcPr>
            <w:tcW w:w="6757" w:type="dxa"/>
            <w:tcBorders/>
            <w:vAlign w:val="center"/>
          </w:tcPr>
          <w:p>
            <w:pPr>
              <w:pStyle w:val="TableContents"/>
              <w:bidi w:val="0"/>
              <w:spacing w:before="0" w:after="283"/>
              <w:jc w:val="left"/>
              <w:rPr/>
            </w:pPr>
            <w:r>
              <w:rPr/>
              <w:t>Name of Issuer</w:t>
            </w:r>
          </w:p>
        </w:tc>
        <w:tc>
          <w:tcPr>
            <w:tcW w:w="3448" w:type="dxa"/>
            <w:tcBorders/>
            <w:vAlign w:val="center"/>
          </w:tcPr>
          <w:p>
            <w:pPr>
              <w:pStyle w:val="TableContents"/>
              <w:bidi w:val="0"/>
              <w:spacing w:before="0" w:after="0"/>
              <w:jc w:val="left"/>
              <w:rPr/>
            </w:pPr>
            <w:r>
              <w:rPr/>
              <w:t>Nano Nuclear Energy Inc.</w:t>
            </w:r>
          </w:p>
        </w:tc>
      </w:tr>
      <w:tr>
        <w:trPr/>
        <w:tc>
          <w:tcPr>
            <w:tcW w:w="6757" w:type="dxa"/>
            <w:tcBorders/>
            <w:vAlign w:val="center"/>
          </w:tcPr>
          <w:p>
            <w:pPr>
              <w:pStyle w:val="TableContents"/>
              <w:bidi w:val="0"/>
              <w:spacing w:before="0" w:after="283"/>
              <w:jc w:val="left"/>
              <w:rPr/>
            </w:pPr>
            <w:r>
              <w:rPr/>
              <w:t>SEC File Number</w:t>
            </w:r>
          </w:p>
        </w:tc>
        <w:tc>
          <w:tcPr>
            <w:tcW w:w="3448" w:type="dxa"/>
            <w:tcBorders/>
            <w:vAlign w:val="center"/>
          </w:tcPr>
          <w:p>
            <w:pPr>
              <w:pStyle w:val="TableContents"/>
              <w:bidi w:val="0"/>
              <w:spacing w:before="0" w:after="0"/>
              <w:jc w:val="left"/>
              <w:rPr/>
            </w:pPr>
            <w:r>
              <w:rPr/>
              <w:t>001-42044</w:t>
            </w:r>
          </w:p>
        </w:tc>
      </w:tr>
      <w:tr>
        <w:trPr/>
        <w:tc>
          <w:tcPr>
            <w:tcW w:w="6757" w:type="dxa"/>
            <w:tcBorders/>
            <w:vAlign w:val="center"/>
          </w:tcPr>
          <w:p>
            <w:pPr>
              <w:pStyle w:val="TableContents"/>
              <w:bidi w:val="0"/>
              <w:spacing w:before="0" w:after="283"/>
              <w:jc w:val="left"/>
              <w:rPr/>
            </w:pPr>
            <w:r>
              <w:rPr/>
              <w:t>Address of Issuer</w:t>
            </w:r>
          </w:p>
        </w:tc>
        <w:tc>
          <w:tcPr>
            <w:tcW w:w="3448" w:type="dxa"/>
            <w:tcBorders/>
            <w:vAlign w:val="center"/>
          </w:tcPr>
          <w:p>
            <w:pPr>
              <w:pStyle w:val="TableContents"/>
              <w:bidi w:val="0"/>
              <w:spacing w:before="0" w:after="0"/>
              <w:jc w:val="left"/>
              <w:rPr/>
            </w:pPr>
            <w:r>
              <w:rPr/>
              <w:t>10 TIMES SQUARE</w:t>
              <w:br/>
              <w:t>30TH FLOOR</w:t>
              <w:br/>
              <w:t>NEW YORK</w:t>
              <w:br/>
              <w:t xml:space="preserve">NEW YORK </w:t>
              <w:br/>
              <w:t>10018</w:t>
            </w:r>
          </w:p>
        </w:tc>
      </w:tr>
      <w:tr>
        <w:trPr/>
        <w:tc>
          <w:tcPr>
            <w:tcW w:w="6757" w:type="dxa"/>
            <w:tcBorders/>
            <w:vAlign w:val="center"/>
          </w:tcPr>
          <w:p>
            <w:pPr>
              <w:pStyle w:val="TableContents"/>
              <w:bidi w:val="0"/>
              <w:spacing w:before="0" w:after="283"/>
              <w:jc w:val="left"/>
              <w:rPr/>
            </w:pPr>
            <w:r>
              <w:rPr/>
              <w:t>Phone</w:t>
            </w:r>
          </w:p>
        </w:tc>
        <w:tc>
          <w:tcPr>
            <w:tcW w:w="3448" w:type="dxa"/>
            <w:tcBorders/>
            <w:vAlign w:val="center"/>
          </w:tcPr>
          <w:p>
            <w:pPr>
              <w:pStyle w:val="TableContents"/>
              <w:bidi w:val="0"/>
              <w:spacing w:before="0" w:after="0"/>
              <w:jc w:val="left"/>
              <w:rPr/>
            </w:pPr>
            <w:r>
              <w:rPr/>
              <w:t>6046875792</w:t>
            </w:r>
          </w:p>
        </w:tc>
      </w:tr>
      <w:tr>
        <w:trPr/>
        <w:tc>
          <w:tcPr>
            <w:tcW w:w="6757" w:type="dxa"/>
            <w:tcBorders/>
            <w:vAlign w:val="center"/>
          </w:tcPr>
          <w:p>
            <w:pPr>
              <w:pStyle w:val="TableContents"/>
              <w:bidi w:val="0"/>
              <w:spacing w:before="0" w:after="283"/>
              <w:jc w:val="left"/>
              <w:rPr/>
            </w:pPr>
            <w:r>
              <w:rPr/>
              <w:t>Name of Person for Whose Account the Securities are To Be Sold</w:t>
            </w:r>
          </w:p>
        </w:tc>
        <w:tc>
          <w:tcPr>
            <w:tcW w:w="3448" w:type="dxa"/>
            <w:tcBorders/>
            <w:vAlign w:val="center"/>
          </w:tcPr>
          <w:p>
            <w:pPr>
              <w:pStyle w:val="TableContents"/>
              <w:bidi w:val="0"/>
              <w:spacing w:before="0" w:after="0"/>
              <w:jc w:val="left"/>
              <w:rPr/>
            </w:pPr>
            <w:r>
              <w:rPr/>
              <w:t>Walker James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7" w:type="dxa"/>
            <w:tcBorders/>
            <w:vAlign w:val="center"/>
          </w:tcPr>
          <w:p>
            <w:pPr>
              <w:pStyle w:val="TableContents"/>
              <w:bidi w:val="0"/>
              <w:spacing w:before="0" w:after="283"/>
              <w:jc w:val="left"/>
              <w:rPr/>
            </w:pPr>
            <w:r>
              <w:rPr/>
              <w:t>Relationship to Issuer</w:t>
            </w:r>
          </w:p>
        </w:tc>
        <w:tc>
          <w:tcPr>
            <w:tcW w:w="344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25000</w:t>
            </w:r>
          </w:p>
        </w:tc>
        <w:tc>
          <w:tcPr>
            <w:tcW w:w="1390" w:type="dxa"/>
            <w:tcBorders/>
            <w:vAlign w:val="center"/>
          </w:tcPr>
          <w:p>
            <w:pPr>
              <w:pStyle w:val="TableContents"/>
              <w:bidi w:val="0"/>
              <w:spacing w:before="0" w:after="283"/>
              <w:jc w:val="left"/>
              <w:rPr/>
            </w:pPr>
            <w:r>
              <w:rPr/>
              <w:t>435250.00</w:t>
            </w:r>
          </w:p>
        </w:tc>
        <w:tc>
          <w:tcPr>
            <w:tcW w:w="1563" w:type="dxa"/>
            <w:tcBorders/>
            <w:vAlign w:val="center"/>
          </w:tcPr>
          <w:p>
            <w:pPr>
              <w:pStyle w:val="TableContents"/>
              <w:bidi w:val="0"/>
              <w:spacing w:before="0" w:after="283"/>
              <w:jc w:val="left"/>
              <w:rPr/>
            </w:pPr>
            <w:r>
              <w:rPr/>
              <w:t>53698146</w:t>
            </w:r>
          </w:p>
        </w:tc>
        <w:tc>
          <w:tcPr>
            <w:tcW w:w="1574" w:type="dxa"/>
            <w:tcBorders/>
            <w:vAlign w:val="center"/>
          </w:tcPr>
          <w:p>
            <w:pPr>
              <w:pStyle w:val="TableContents"/>
              <w:bidi w:val="0"/>
              <w:spacing w:before="0" w:after="283"/>
              <w:jc w:val="left"/>
              <w:rPr/>
            </w:pPr>
            <w:r>
              <w:rPr/>
              <w:t>09/01/2026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01/28/2026</w:t>
            </w:r>
          </w:p>
        </w:tc>
        <w:tc>
          <w:tcPr>
            <w:tcW w:w="1505" w:type="dxa"/>
            <w:tcBorders/>
            <w:vAlign w:val="center"/>
          </w:tcPr>
          <w:p>
            <w:pPr>
              <w:pStyle w:val="TableContents"/>
              <w:bidi w:val="0"/>
              <w:spacing w:before="0" w:after="283"/>
              <w:jc w:val="left"/>
              <w:rPr/>
            </w:pPr>
            <w:r>
              <w:rPr/>
              <w:t>Exercise of Stock Option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25000</w:t>
            </w:r>
          </w:p>
        </w:tc>
        <w:tc>
          <w:tcPr>
            <w:tcW w:w="1078" w:type="dxa"/>
            <w:tcBorders/>
            <w:vAlign w:val="center"/>
          </w:tcPr>
          <w:p>
            <w:pPr>
              <w:pStyle w:val="TableContents"/>
              <w:bidi w:val="0"/>
              <w:spacing w:before="0" w:after="283"/>
              <w:jc w:val="left"/>
              <w:rPr/>
            </w:pPr>
            <w:r>
              <w:rPr/>
              <w:t>01/28/2026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James Walker</w:t>
              <w:br/>
              <w:t>10 Times Square</w:t>
              <w:br/>
              <w:t>30th Floor</w:t>
              <w:br/>
              <w:t>New York   NY   10018</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06/03/2026</w:t>
            </w:r>
          </w:p>
        </w:tc>
        <w:tc>
          <w:tcPr>
            <w:tcW w:w="1567" w:type="dxa"/>
            <w:tcBorders/>
            <w:vAlign w:val="center"/>
          </w:tcPr>
          <w:p>
            <w:pPr>
              <w:pStyle w:val="TableContents"/>
              <w:bidi w:val="0"/>
              <w:spacing w:before="0" w:after="283"/>
              <w:jc w:val="left"/>
              <w:rPr/>
            </w:pPr>
            <w:r>
              <w:rPr/>
              <w:t>123688</w:t>
            </w:r>
          </w:p>
        </w:tc>
        <w:tc>
          <w:tcPr>
            <w:tcW w:w="1852" w:type="dxa"/>
            <w:tcBorders/>
            <w:vAlign w:val="center"/>
          </w:tcPr>
          <w:p>
            <w:pPr>
              <w:pStyle w:val="TableContents"/>
              <w:bidi w:val="0"/>
              <w:spacing w:before="0" w:after="283"/>
              <w:jc w:val="left"/>
              <w:rPr/>
            </w:pPr>
            <w:r>
              <w:rPr/>
              <w:t>3276386.60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83"/>
        <w:gridCol w:w="5122"/>
      </w:tblGrid>
      <w:tr>
        <w:trPr/>
        <w:tc>
          <w:tcPr>
            <w:tcW w:w="5083" w:type="dxa"/>
            <w:tcBorders/>
            <w:vAlign w:val="center"/>
          </w:tcPr>
          <w:p>
            <w:pPr>
              <w:pStyle w:val="TableContents"/>
              <w:bidi w:val="0"/>
              <w:spacing w:before="0" w:after="283"/>
              <w:jc w:val="left"/>
              <w:rPr/>
            </w:pPr>
            <w:r>
              <w:rPr/>
              <w:t>Remarks</w:t>
            </w:r>
          </w:p>
        </w:tc>
        <w:tc>
          <w:tcPr>
            <w:tcW w:w="5122" w:type="dxa"/>
            <w:tcBorders/>
            <w:vAlign w:val="center"/>
          </w:tcPr>
          <w:p>
            <w:pPr>
              <w:pStyle w:val="TableContents"/>
              <w:bidi w:val="0"/>
              <w:spacing w:before="0" w:after="283"/>
              <w:jc w:val="left"/>
              <w:rPr>
                <w:sz w:val="4"/>
                <w:szCs w:val="4"/>
              </w:rPr>
            </w:pPr>
            <w:r>
              <w:rPr>
                <w:sz w:val="4"/>
                <w:szCs w:val="4"/>
              </w:rPr>
            </w:r>
          </w:p>
        </w:tc>
      </w:tr>
      <w:tr>
        <w:trPr/>
        <w:tc>
          <w:tcPr>
            <w:tcW w:w="5083" w:type="dxa"/>
            <w:tcBorders/>
            <w:vAlign w:val="center"/>
          </w:tcPr>
          <w:p>
            <w:pPr>
              <w:pStyle w:val="TableContents"/>
              <w:bidi w:val="0"/>
              <w:spacing w:before="0" w:after="283"/>
              <w:jc w:val="left"/>
              <w:rPr/>
            </w:pPr>
            <w:r>
              <w:rPr/>
              <w:t>Date of Notice</w:t>
            </w:r>
          </w:p>
        </w:tc>
        <w:tc>
          <w:tcPr>
            <w:tcW w:w="5122" w:type="dxa"/>
            <w:tcBorders/>
            <w:vAlign w:val="center"/>
          </w:tcPr>
          <w:p>
            <w:pPr>
              <w:pStyle w:val="TableContents"/>
              <w:bidi w:val="0"/>
              <w:spacing w:before="0" w:after="0"/>
              <w:jc w:val="left"/>
              <w:rPr/>
            </w:pPr>
            <w:r>
              <w:rPr/>
              <w:t>09/01/2026</w:t>
            </w:r>
          </w:p>
        </w:tc>
      </w:tr>
      <w:tr>
        <w:trPr/>
        <w:tc>
          <w:tcPr>
            <w:tcW w:w="5083" w:type="dxa"/>
            <w:tcBorders/>
            <w:vAlign w:val="center"/>
          </w:tcPr>
          <w:p>
            <w:pPr>
              <w:pStyle w:val="TableContents"/>
              <w:bidi w:val="0"/>
              <w:spacing w:before="0" w:after="283"/>
              <w:jc w:val="left"/>
              <w:rPr/>
            </w:pPr>
            <w:r>
              <w:rPr/>
              <w:t>Date of Plan Adoption or Giving of Instruction, If Relying on Rule 10b5-1</w:t>
            </w:r>
          </w:p>
        </w:tc>
        <w:tc>
          <w:tcPr>
            <w:tcW w:w="5122" w:type="dxa"/>
            <w:tcBorders/>
            <w:vAlign w:val="center"/>
          </w:tcPr>
          <w:p>
            <w:pPr>
              <w:pStyle w:val="TableContents"/>
              <w:bidi w:val="0"/>
              <w:spacing w:before="0" w:after="0"/>
              <w:jc w:val="left"/>
              <w:rPr/>
            </w:pPr>
            <w:r>
              <w:rPr/>
              <w:t>09/23/2025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83" w:type="dxa"/>
            <w:tcBorders/>
            <w:vAlign w:val="center"/>
          </w:tcPr>
          <w:p>
            <w:pPr>
              <w:pStyle w:val="TableContents"/>
              <w:bidi w:val="0"/>
              <w:spacing w:before="0" w:after="283"/>
              <w:jc w:val="left"/>
              <w:rPr/>
            </w:pPr>
            <w:r>
              <w:rPr/>
              <w:t>Signature</w:t>
            </w:r>
          </w:p>
        </w:tc>
        <w:tc>
          <w:tcPr>
            <w:tcW w:w="5122" w:type="dxa"/>
            <w:tcBorders/>
            <w:vAlign w:val="center"/>
          </w:tcPr>
          <w:p>
            <w:pPr>
              <w:pStyle w:val="TableContents"/>
              <w:bidi w:val="0"/>
              <w:spacing w:before="0" w:after="0"/>
              <w:jc w:val="left"/>
              <w:rPr/>
            </w:pPr>
            <w:r>
              <w:rPr/>
              <w:t>/s/ UBS Financial Services Inc., as attorney-in-fact for James Walker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3150</Characters>
  <CharactersWithSpaces>3718</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